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D1" w:rsidRPr="00C22FD1" w:rsidRDefault="00C22FD1" w:rsidP="00C22FD1">
      <w:pPr>
        <w:bidi/>
        <w:spacing w:after="0" w:line="360" w:lineRule="auto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C22FD1">
        <w:rPr>
          <w:rFonts w:cs="B Titr" w:hint="cs"/>
          <w:sz w:val="28"/>
          <w:szCs w:val="28"/>
          <w:rtl/>
          <w:lang w:bidi="fa-IR"/>
        </w:rPr>
        <w:t>راهنمای ثبت تجربه در سامانه مدیریت دانش</w:t>
      </w:r>
    </w:p>
    <w:p w:rsidR="00C22FD1" w:rsidRDefault="00C22FD1" w:rsidP="00C22FD1">
      <w:pPr>
        <w:pStyle w:val="ListParagraph"/>
        <w:numPr>
          <w:ilvl w:val="0"/>
          <w:numId w:val="1"/>
        </w:numPr>
        <w:tabs>
          <w:tab w:val="right" w:pos="354"/>
          <w:tab w:val="right" w:pos="444"/>
        </w:tabs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فرایند ثبت و ارزیابی تجربیات از طریق سامانه مدیریت دانش ورزات متبوع به آدرس   </w:t>
      </w:r>
      <w:hyperlink r:id="rId5" w:history="1">
        <w:r w:rsidRPr="009D0FEA">
          <w:rPr>
            <w:rStyle w:val="Hyperlink"/>
            <w:rFonts w:cs="B Nazanin"/>
            <w:b/>
            <w:bCs/>
            <w:sz w:val="26"/>
            <w:szCs w:val="26"/>
            <w:lang w:bidi="fa-IR"/>
          </w:rPr>
          <w:t>https://behdasht.gov.ir</w:t>
        </w:r>
      </w:hyperlink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انجام پذیرد.</w:t>
      </w:r>
    </w:p>
    <w:p w:rsidR="0073126A" w:rsidRPr="0073126A" w:rsidRDefault="0073126A" w:rsidP="0073126A">
      <w:pPr>
        <w:tabs>
          <w:tab w:val="right" w:pos="354"/>
          <w:tab w:val="right" w:pos="444"/>
        </w:tabs>
        <w:bidi/>
        <w:spacing w:after="0" w:line="360" w:lineRule="auto"/>
        <w:ind w:left="360"/>
        <w:jc w:val="lowKashida"/>
        <w:rPr>
          <w:rFonts w:cs="B Nazanin"/>
          <w:sz w:val="26"/>
          <w:szCs w:val="26"/>
          <w:lang w:bidi="fa-IR"/>
        </w:rPr>
      </w:pPr>
      <w:r w:rsidRPr="0073126A">
        <w:rPr>
          <w:rFonts w:cs="B Nazanin"/>
          <w:noProof/>
          <w:sz w:val="26"/>
          <w:szCs w:val="26"/>
          <w:rtl/>
        </w:rPr>
        <w:drawing>
          <wp:inline distT="0" distB="0" distL="0" distR="0">
            <wp:extent cx="6229350" cy="4562135"/>
            <wp:effectExtent l="0" t="0" r="0" b="0"/>
            <wp:docPr id="2" name="Picture 2" descr="C:\Users\fateh-tahavol\Desktop\سام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eh-tahavol\Desktop\سامان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66" cy="45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6A" w:rsidRDefault="0073126A" w:rsidP="0073126A">
      <w:pPr>
        <w:pStyle w:val="ListParagraph"/>
        <w:tabs>
          <w:tab w:val="right" w:pos="354"/>
          <w:tab w:val="right" w:pos="444"/>
        </w:tabs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</w:p>
    <w:p w:rsidR="00C22FD1" w:rsidRPr="00C22FD1" w:rsidRDefault="00C22FD1" w:rsidP="0073126A">
      <w:pPr>
        <w:pStyle w:val="ListParagraph"/>
        <w:numPr>
          <w:ilvl w:val="0"/>
          <w:numId w:val="1"/>
        </w:numPr>
        <w:tabs>
          <w:tab w:val="right" w:pos="354"/>
          <w:tab w:val="right" w:pos="444"/>
        </w:tabs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فرم ثبت تجربه دو بخش ویژه همایش می باشد 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1-  انتخاب ویژه همایش بهره وری به منظور مدیریت بهینه تجربیاتی که در این زمینه ثبت می شود 2- همچنین محورهای همایش در انتهای فرم تعبیه شده،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u w:val="single"/>
          <w:rtl/>
          <w:lang w:bidi="fa-IR"/>
        </w:rPr>
        <w:t>انتخاب این دو آیتم الزامی می باشد</w:t>
      </w:r>
      <w:r w:rsidRPr="00C22FD1">
        <w:rPr>
          <w:rFonts w:cs="B Nazanin" w:hint="cs"/>
          <w:sz w:val="26"/>
          <w:szCs w:val="26"/>
          <w:rtl/>
          <w:lang w:bidi="fa-IR"/>
        </w:rPr>
        <w:t>. (طبق تصویر زیر)</w:t>
      </w:r>
    </w:p>
    <w:p w:rsidR="00C22FD1" w:rsidRPr="00C22FD1" w:rsidRDefault="00C22FD1" w:rsidP="00C22FD1">
      <w:pPr>
        <w:pStyle w:val="ListParagraph"/>
        <w:tabs>
          <w:tab w:val="right" w:pos="354"/>
          <w:tab w:val="right" w:pos="444"/>
        </w:tabs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</w:p>
    <w:p w:rsidR="00C22FD1" w:rsidRPr="00C22FD1" w:rsidRDefault="00C22FD1" w:rsidP="00C22FD1">
      <w:pPr>
        <w:tabs>
          <w:tab w:val="right" w:pos="354"/>
          <w:tab w:val="right" w:pos="444"/>
        </w:tabs>
        <w:bidi/>
        <w:spacing w:after="0" w:line="360" w:lineRule="auto"/>
        <w:ind w:left="360"/>
        <w:jc w:val="lowKashida"/>
        <w:rPr>
          <w:rFonts w:cs="B Nazanin"/>
          <w:sz w:val="26"/>
          <w:szCs w:val="26"/>
          <w:lang w:bidi="fa-IR"/>
        </w:rPr>
      </w:pPr>
      <w:r w:rsidRPr="00C22FD1">
        <w:rPr>
          <w:rFonts w:cs="B Nazanin"/>
          <w:noProof/>
          <w:sz w:val="26"/>
          <w:szCs w:val="26"/>
          <w:rtl/>
        </w:rPr>
        <w:lastRenderedPageBreak/>
        <w:drawing>
          <wp:inline distT="0" distB="0" distL="0" distR="0">
            <wp:extent cx="5981700" cy="4151630"/>
            <wp:effectExtent l="0" t="0" r="0" b="1270"/>
            <wp:docPr id="1" name="Picture 1" descr="C:\Users\fateh-tahavol\Desktop\راهنم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eh-tahavol\Desktop\راهنما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854" cy="415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6A" w:rsidRDefault="0073126A" w:rsidP="0073126A">
      <w:pPr>
        <w:pStyle w:val="ListParagraph"/>
        <w:tabs>
          <w:tab w:val="right" w:pos="354"/>
          <w:tab w:val="right" w:pos="444"/>
        </w:tabs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</w:p>
    <w:p w:rsidR="00C22FD1" w:rsidRDefault="00C22FD1" w:rsidP="0073126A">
      <w:pPr>
        <w:pStyle w:val="ListParagraph"/>
        <w:numPr>
          <w:ilvl w:val="0"/>
          <w:numId w:val="1"/>
        </w:numPr>
        <w:tabs>
          <w:tab w:val="right" w:pos="354"/>
          <w:tab w:val="right" w:pos="444"/>
        </w:tabs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کلیه تجربه های موضوع بهره وری باید در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حوزه دانشی که با عنوان بهره وری ذیل حوزه توسعه سازمان و تحول اداری</w:t>
      </w:r>
      <w:r>
        <w:rPr>
          <w:rFonts w:cs="B Nazanin" w:hint="cs"/>
          <w:sz w:val="26"/>
          <w:szCs w:val="26"/>
          <w:rtl/>
          <w:lang w:bidi="fa-IR"/>
        </w:rPr>
        <w:t xml:space="preserve"> وجود دارد ثبت شود.</w:t>
      </w:r>
    </w:p>
    <w:p w:rsidR="00B24492" w:rsidRPr="00C22FD1" w:rsidRDefault="00C22FD1" w:rsidP="00C22FD1">
      <w:pPr>
        <w:pStyle w:val="ListParagraph"/>
        <w:numPr>
          <w:ilvl w:val="0"/>
          <w:numId w:val="1"/>
        </w:numPr>
        <w:tabs>
          <w:tab w:val="right" w:pos="354"/>
          <w:tab w:val="right" w:pos="444"/>
        </w:tabs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C22FD1">
        <w:rPr>
          <w:rFonts w:cs="B Nazanin" w:hint="cs"/>
          <w:sz w:val="26"/>
          <w:szCs w:val="26"/>
          <w:rtl/>
          <w:lang w:bidi="fa-IR"/>
        </w:rPr>
        <w:t>ارزیابی محتوای تجارب ثبت شده از سوی ستاد وزارت متبوع انجام خواهد شد.</w:t>
      </w:r>
    </w:p>
    <w:sectPr w:rsidR="00B24492" w:rsidRPr="00C2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3213"/>
    <w:multiLevelType w:val="hybridMultilevel"/>
    <w:tmpl w:val="16005794"/>
    <w:lvl w:ilvl="0" w:tplc="32FA1AD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D1"/>
    <w:rsid w:val="0073126A"/>
    <w:rsid w:val="00B23531"/>
    <w:rsid w:val="00B24492"/>
    <w:rsid w:val="00C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D32D4-1DCB-4987-A716-8CC095BC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D1"/>
    <w:pPr>
      <w:spacing w:line="254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ehdasht.gov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fateh-tahavol</dc:creator>
  <cp:keywords/>
  <dc:description/>
  <cp:lastModifiedBy>nut-vaez</cp:lastModifiedBy>
  <cp:revision>2</cp:revision>
  <dcterms:created xsi:type="dcterms:W3CDTF">2022-08-29T05:36:00Z</dcterms:created>
  <dcterms:modified xsi:type="dcterms:W3CDTF">2022-08-29T05:36:00Z</dcterms:modified>
</cp:coreProperties>
</file>