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5" w:rsidRPr="006931F5" w:rsidRDefault="006931F5" w:rsidP="006931F5">
      <w:pPr>
        <w:bidi/>
        <w:spacing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6931F5">
        <w:rPr>
          <w:rFonts w:cs="B Lotus" w:hint="cs"/>
          <w:b/>
          <w:bCs/>
          <w:sz w:val="24"/>
          <w:szCs w:val="24"/>
          <w:rtl/>
          <w:lang w:bidi="fa-IR"/>
        </w:rPr>
        <w:t>بسمه تعالی</w:t>
      </w:r>
    </w:p>
    <w:p w:rsidR="009A685E" w:rsidRPr="00D87C0A" w:rsidRDefault="00D87C0A" w:rsidP="00D87C0A">
      <w:pPr>
        <w:bidi/>
        <w:spacing w:line="240" w:lineRule="auto"/>
        <w:contextualSpacing/>
        <w:jc w:val="center"/>
        <w:rPr>
          <w:rFonts w:cs="B Lotus"/>
          <w:rtl/>
          <w:lang w:bidi="fa-IR"/>
        </w:rPr>
      </w:pPr>
      <w:r w:rsidRPr="00D87C0A">
        <w:rPr>
          <w:rFonts w:cs="B Lotus" w:hint="cs"/>
          <w:rtl/>
          <w:lang w:bidi="fa-IR"/>
        </w:rPr>
        <w:t xml:space="preserve">وزارت بهداشت، درمان و آموزش پزشکی </w:t>
      </w:r>
    </w:p>
    <w:p w:rsidR="00D87C0A" w:rsidRPr="00D87C0A" w:rsidRDefault="00D87C0A" w:rsidP="00D87C0A">
      <w:pPr>
        <w:bidi/>
        <w:spacing w:line="240" w:lineRule="auto"/>
        <w:contextualSpacing/>
        <w:jc w:val="center"/>
        <w:rPr>
          <w:rFonts w:cs="B Lotus"/>
          <w:rtl/>
          <w:lang w:bidi="fa-IR"/>
        </w:rPr>
      </w:pPr>
      <w:r w:rsidRPr="00D87C0A">
        <w:rPr>
          <w:rFonts w:cs="B Lotus" w:hint="cs"/>
          <w:rtl/>
          <w:lang w:bidi="fa-IR"/>
        </w:rPr>
        <w:t xml:space="preserve">معاونت آموزشی </w:t>
      </w:r>
    </w:p>
    <w:p w:rsidR="00D87C0A" w:rsidRDefault="00D87C0A" w:rsidP="00D87C0A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D87C0A">
        <w:rPr>
          <w:rFonts w:cs="B Lotus" w:hint="cs"/>
          <w:b/>
          <w:bCs/>
          <w:sz w:val="24"/>
          <w:szCs w:val="24"/>
          <w:rtl/>
          <w:lang w:bidi="fa-IR"/>
        </w:rPr>
        <w:t xml:space="preserve">مرکز مطالعات و توسعه آموزش علوم پزشکی </w:t>
      </w: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Pr="00D87C0A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rtl/>
          <w:lang w:bidi="fa-IR"/>
        </w:rPr>
      </w:pPr>
    </w:p>
    <w:p w:rsidR="00D87C0A" w:rsidRPr="00D87C0A" w:rsidRDefault="00D87C0A" w:rsidP="009A685E">
      <w:pPr>
        <w:bidi/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</w:p>
    <w:p w:rsidR="00874B32" w:rsidRDefault="001D7284" w:rsidP="00400C9A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9A685E">
        <w:rPr>
          <w:rFonts w:cs="B Titr" w:hint="eastAsia"/>
          <w:sz w:val="36"/>
          <w:szCs w:val="36"/>
          <w:rtl/>
          <w:lang w:bidi="fa-IR"/>
        </w:rPr>
        <w:t>راهنما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  <w:r w:rsidRPr="009A685E">
        <w:rPr>
          <w:rFonts w:cs="B Titr"/>
          <w:sz w:val="36"/>
          <w:szCs w:val="36"/>
          <w:rtl/>
          <w:lang w:bidi="fa-IR"/>
        </w:rPr>
        <w:t xml:space="preserve"> </w:t>
      </w:r>
      <w:r w:rsidRPr="009A685E">
        <w:rPr>
          <w:rFonts w:cs="B Titr" w:hint="eastAsia"/>
          <w:sz w:val="36"/>
          <w:szCs w:val="36"/>
          <w:rtl/>
          <w:lang w:bidi="fa-IR"/>
        </w:rPr>
        <w:t>ح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  <w:r w:rsidRPr="009A685E">
        <w:rPr>
          <w:rFonts w:cs="B Titr" w:hint="eastAsia"/>
          <w:sz w:val="36"/>
          <w:szCs w:val="36"/>
          <w:rtl/>
          <w:lang w:bidi="fa-IR"/>
        </w:rPr>
        <w:t>طه</w:t>
      </w:r>
      <w:r w:rsidRPr="009A685E">
        <w:rPr>
          <w:rFonts w:cs="B Titr"/>
          <w:sz w:val="36"/>
          <w:szCs w:val="36"/>
          <w:rtl/>
          <w:lang w:bidi="fa-IR"/>
        </w:rPr>
        <w:softHyphen/>
      </w:r>
      <w:r w:rsidRPr="009A685E">
        <w:rPr>
          <w:rFonts w:cs="B Titr" w:hint="eastAsia"/>
          <w:sz w:val="36"/>
          <w:szCs w:val="36"/>
          <w:rtl/>
          <w:lang w:bidi="fa-IR"/>
        </w:rPr>
        <w:t>ها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  <w:r w:rsidRPr="009A685E">
        <w:rPr>
          <w:rFonts w:cs="B Titr"/>
          <w:sz w:val="36"/>
          <w:szCs w:val="36"/>
          <w:rtl/>
          <w:lang w:bidi="fa-IR"/>
        </w:rPr>
        <w:t xml:space="preserve"> </w:t>
      </w:r>
      <w:r w:rsidR="00400C9A">
        <w:rPr>
          <w:rFonts w:cs="B Titr" w:hint="cs"/>
          <w:sz w:val="36"/>
          <w:szCs w:val="36"/>
          <w:rtl/>
          <w:lang w:bidi="fa-IR"/>
        </w:rPr>
        <w:t>هفدهمین</w:t>
      </w:r>
      <w:r w:rsidR="009C2940">
        <w:rPr>
          <w:rFonts w:cs="B Titr" w:hint="cs"/>
          <w:sz w:val="36"/>
          <w:szCs w:val="36"/>
          <w:rtl/>
          <w:lang w:bidi="fa-IR"/>
        </w:rPr>
        <w:t xml:space="preserve"> </w:t>
      </w:r>
      <w:r w:rsidRPr="009A685E">
        <w:rPr>
          <w:rFonts w:cs="B Titr" w:hint="eastAsia"/>
          <w:sz w:val="36"/>
          <w:szCs w:val="36"/>
          <w:rtl/>
          <w:lang w:bidi="fa-IR"/>
        </w:rPr>
        <w:t>جشنواره</w:t>
      </w:r>
      <w:r w:rsidRPr="009A685E">
        <w:rPr>
          <w:rFonts w:cs="B Titr"/>
          <w:sz w:val="36"/>
          <w:szCs w:val="36"/>
          <w:rtl/>
          <w:lang w:bidi="fa-IR"/>
        </w:rPr>
        <w:t xml:space="preserve"> </w:t>
      </w:r>
      <w:r w:rsidR="009C2940">
        <w:rPr>
          <w:rFonts w:cs="B Titr" w:hint="cs"/>
          <w:sz w:val="36"/>
          <w:szCs w:val="36"/>
          <w:rtl/>
          <w:lang w:bidi="fa-IR"/>
        </w:rPr>
        <w:t xml:space="preserve">آموزشی </w:t>
      </w:r>
      <w:r w:rsidRPr="009A685E">
        <w:rPr>
          <w:rFonts w:cs="B Titr" w:hint="eastAsia"/>
          <w:sz w:val="36"/>
          <w:szCs w:val="36"/>
          <w:rtl/>
          <w:lang w:bidi="fa-IR"/>
        </w:rPr>
        <w:t>شه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  <w:r w:rsidRPr="009A685E">
        <w:rPr>
          <w:rFonts w:cs="B Titr" w:hint="eastAsia"/>
          <w:sz w:val="36"/>
          <w:szCs w:val="36"/>
          <w:rtl/>
          <w:lang w:bidi="fa-IR"/>
        </w:rPr>
        <w:t>د</w:t>
      </w:r>
      <w:r w:rsidRPr="009A685E">
        <w:rPr>
          <w:rFonts w:cs="B Titr"/>
          <w:sz w:val="36"/>
          <w:szCs w:val="36"/>
          <w:rtl/>
          <w:lang w:bidi="fa-IR"/>
        </w:rPr>
        <w:t xml:space="preserve"> </w:t>
      </w:r>
      <w:r w:rsidRPr="009A685E">
        <w:rPr>
          <w:rFonts w:cs="B Titr" w:hint="eastAsia"/>
          <w:sz w:val="36"/>
          <w:szCs w:val="36"/>
          <w:rtl/>
          <w:lang w:bidi="fa-IR"/>
        </w:rPr>
        <w:t>مطهر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Pr="009A685E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7C1202" w:rsidRPr="009A685E" w:rsidRDefault="007C1202" w:rsidP="00B85614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9A685E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lastRenderedPageBreak/>
        <w:t>حیطه تدوین و بازنگری برنامه</w:t>
      </w:r>
      <w:r w:rsidR="00772103" w:rsidRPr="009A685E"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  <w:softHyphen/>
      </w:r>
      <w:r w:rsidRPr="009A685E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های </w:t>
      </w:r>
      <w:r w:rsidR="00B85614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آموزشی</w:t>
      </w:r>
    </w:p>
    <w:p w:rsidR="007C1202" w:rsidRPr="0050180E" w:rsidRDefault="007C1202" w:rsidP="0050180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: </w:t>
      </w:r>
    </w:p>
    <w:p w:rsidR="007C1202" w:rsidRPr="0050180E" w:rsidRDefault="007C1202" w:rsidP="00401782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برنامه درسی طرح یا نقشه ای است که در برگیرنده فرصت</w:t>
      </w:r>
      <w:r w:rsidR="00B5675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های یادگیری و تجارب آموزشی برنامه ریزی شده برای محدوده زمانی و مکانی مشخص می باشد. به عبارت دیگر ابزاری است که به واسطه فعالیت</w:t>
      </w:r>
      <w:r w:rsidR="00B5675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های برنامه ریزی شده و هدفمند، موجبات یادگیری در یادگیرندگان را فراهم می آورد. محدوده فرایندهای حیطه برنامه ریزی درسی می تواند دربرگیرنده طیفی از یک دوره کوتاه مانند توانمندسازی</w:t>
      </w:r>
      <w:r w:rsidR="006B57C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42BBD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آموزشی </w:t>
      </w:r>
      <w:r w:rsidR="00B56755">
        <w:rPr>
          <w:rFonts w:cs="B Lotus" w:hint="cs"/>
          <w:color w:val="000000" w:themeColor="text1"/>
          <w:sz w:val="28"/>
          <w:szCs w:val="28"/>
          <w:rtl/>
          <w:lang w:bidi="fa-IR"/>
        </w:rPr>
        <w:t>اعضای هیات علمی</w:t>
      </w:r>
      <w:r w:rsidR="006B57C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کارکنان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یا آموزش مداوم تا سطح یک رشته باشد. همچنین گروه هدف آن می تواند </w:t>
      </w:r>
      <w:r w:rsidR="00B56755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ا</w:t>
      </w:r>
      <w:r w:rsidR="00B56755">
        <w:rPr>
          <w:rFonts w:cs="B Lotus" w:hint="cs"/>
          <w:color w:val="000000" w:themeColor="text1"/>
          <w:sz w:val="28"/>
          <w:szCs w:val="28"/>
          <w:rtl/>
          <w:lang w:bidi="fa-IR"/>
        </w:rPr>
        <w:t>عضای هیات علمی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، دانشجویان مقاطع مختلف تحصیلی و یا دانش آموختگان باشند.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فرایندهای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این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حیطه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می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تواند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در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قالب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تمام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گام</w:t>
      </w:r>
      <w:r w:rsidR="00B56755" w:rsidRPr="00401782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های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برنامه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ریزی</w:t>
      </w:r>
      <w:r w:rsidR="00401782"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درسی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طراحی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و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اجرا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گردد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401782"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یا فقط شامل یکی از مراحل آن باشد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به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شرط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آن</w:t>
      </w:r>
      <w:r w:rsidR="00B56755"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که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نقش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آن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401782"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مرحله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در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کل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فرایند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برنامه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ریزی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درسی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مشخص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باشد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>.</w:t>
      </w:r>
    </w:p>
    <w:p w:rsidR="0050180E" w:rsidRPr="0050180E" w:rsidRDefault="00082DF4" w:rsidP="0050180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50180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0180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0180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0180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دربرمی</w:t>
      </w:r>
      <w:r w:rsid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7C1202" w:rsidRPr="00185AA5" w:rsidRDefault="007C1202" w:rsidP="00772103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>نیازسنجی (به گونه</w:t>
      </w:r>
      <w:r w:rsidR="00772103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ای که به کارگیری نتایج آن در فرایند برنامه ریزی نشان داده شود) </w:t>
      </w:r>
    </w:p>
    <w:p w:rsidR="007C1202" w:rsidRPr="00185AA5" w:rsidRDefault="007C1202" w:rsidP="00185AA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تدوین اهداف (از جمله توانمندی های دانش آموختگان) </w:t>
      </w:r>
    </w:p>
    <w:p w:rsidR="007C1202" w:rsidRPr="00185AA5" w:rsidRDefault="007C1202" w:rsidP="00185AA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انتخاب و سازماندهی محتوا </w:t>
      </w:r>
    </w:p>
    <w:p w:rsidR="007C1202" w:rsidRPr="00185AA5" w:rsidRDefault="007C1202" w:rsidP="00185AA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>اجرای برنامه</w:t>
      </w:r>
    </w:p>
    <w:p w:rsidR="007C1202" w:rsidRPr="00185AA5" w:rsidRDefault="007C1202" w:rsidP="00185AA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ارزشیابی برنامه </w:t>
      </w:r>
    </w:p>
    <w:p w:rsidR="00185AA5" w:rsidRPr="00185AA5" w:rsidRDefault="00082DF4" w:rsidP="00A90E5C">
      <w:pPr>
        <w:tabs>
          <w:tab w:val="right" w:pos="9027"/>
        </w:tabs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موارد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برنمی</w:t>
      </w:r>
      <w:r w:rsidR="00185AA5" w:rsidRP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="00185AA5"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90E5C">
        <w:rPr>
          <w:rFonts w:cs="B Lotus"/>
          <w:color w:val="000000" w:themeColor="text1"/>
          <w:sz w:val="28"/>
          <w:szCs w:val="28"/>
          <w:rtl/>
          <w:lang w:bidi="fa-IR"/>
        </w:rPr>
        <w:tab/>
      </w:r>
    </w:p>
    <w:p w:rsidR="007C1202" w:rsidRPr="00DC4A48" w:rsidRDefault="007C1202" w:rsidP="00932820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نوآوری در حیطه روش تدریس یا ارزشیابی برنامه درسی که به طور مستقل از برنامه درسی باشد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. این موارد حسب مورد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در</w:t>
      </w:r>
      <w:r w:rsidR="00DC4A48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حیطه های یاددهی</w:t>
      </w:r>
      <w:r w:rsidR="00932820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یادگیری یا ارزشیابی آموزشی 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قرار </w:t>
      </w:r>
      <w:r w:rsidRP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می گیر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ن</w:t>
      </w:r>
      <w:r w:rsidRP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د.</w:t>
      </w:r>
    </w:p>
    <w:p w:rsidR="007C1202" w:rsidRPr="0050180E" w:rsidRDefault="007C1202" w:rsidP="00DC4A48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مدیریت برنامه درسی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. این مورد نیز در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حیطه مدیریت و رهبری آموزشی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قرار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می گیرد. </w:t>
      </w:r>
    </w:p>
    <w:p w:rsidR="007C1202" w:rsidRPr="0050180E" w:rsidRDefault="007C1202" w:rsidP="0050180E">
      <w:pPr>
        <w:bidi/>
        <w:spacing w:line="240" w:lineRule="auto"/>
        <w:jc w:val="both"/>
        <w:rPr>
          <w:rFonts w:asciiTheme="majorBidi" w:hAnsiTheme="majorBidi" w:cs="B Lotus"/>
          <w:b/>
          <w:bCs/>
          <w:color w:val="000000" w:themeColor="text1"/>
          <w:sz w:val="28"/>
          <w:szCs w:val="28"/>
          <w:rtl/>
        </w:rPr>
      </w:pPr>
    </w:p>
    <w:p w:rsidR="00CC5C4E" w:rsidRPr="00932820" w:rsidRDefault="00CC5C4E" w:rsidP="00CC5C4E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932820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حیطه یاددهی و یادگیری</w:t>
      </w:r>
    </w:p>
    <w:p w:rsidR="00914962" w:rsidRDefault="00CC5C4E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 xml:space="preserve">: </w:t>
      </w:r>
    </w:p>
    <w:p w:rsidR="00CC5C4E" w:rsidRPr="0050180E" w:rsidRDefault="00CC5C4E" w:rsidP="00914962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50180E">
        <w:rPr>
          <w:rFonts w:cs="B Lotus" w:hint="cs"/>
          <w:color w:val="000000" w:themeColor="text1"/>
          <w:sz w:val="28"/>
          <w:szCs w:val="28"/>
          <w:rtl/>
        </w:rPr>
        <w:t>هر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آن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چه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که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به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تعاملات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یاددهنده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یادگیرنده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در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راستای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دستیابی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به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اهداف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آموزشی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مرتبط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می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شود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.</w:t>
      </w:r>
    </w:p>
    <w:p w:rsidR="00CC5C4E" w:rsidRPr="0050180E" w:rsidRDefault="00CC5C4E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</w:rPr>
      </w:pPr>
    </w:p>
    <w:p w:rsidR="00CC5C4E" w:rsidRPr="0050180E" w:rsidRDefault="00082DF4" w:rsidP="00CC5C4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در جشنواره شهید مطهری،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B85614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CC5C4E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الگوها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مدل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تدر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س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گروه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بزرگ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گروه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کوچک</w:t>
      </w:r>
    </w:p>
    <w:p w:rsidR="00CC5C4E" w:rsidRPr="00EE6549" w:rsidRDefault="00B85614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آموزش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بال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عرصه</w:t>
      </w:r>
      <w:r w:rsidR="00B85614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جامعه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همتا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ان</w:t>
      </w:r>
    </w:p>
    <w:p w:rsidR="00CC5C4E" w:rsidRPr="00EE6549" w:rsidRDefault="00670C1C" w:rsidP="00670C1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 xml:space="preserve">بازخورد (در صورتی که 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مرتبط با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تعاملات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اددهنده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-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رنده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و و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ژگ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ها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خاص آنها 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- 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>سبک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>ها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...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-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باشد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منجر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به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بهبود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ف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ت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ادده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و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شود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.</w:t>
      </w:r>
      <w:r>
        <w:rPr>
          <w:rFonts w:cs="B Lotus" w:hint="cs"/>
          <w:color w:val="000000" w:themeColor="text1"/>
          <w:sz w:val="28"/>
          <w:szCs w:val="28"/>
          <w:rtl/>
        </w:rPr>
        <w:t>)</w:t>
      </w:r>
    </w:p>
    <w:p w:rsidR="00CC5C4E" w:rsidRDefault="00082DF4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این حیطه موارد زیر را در بر</w:t>
      </w:r>
      <w:r w:rsidR="00B73062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نمی</w:t>
      </w:r>
      <w:r w:rsidR="00CC5C4E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CC5C4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="00CC5C4E" w:rsidRPr="0050180E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</w:p>
    <w:p w:rsidR="00CC5C4E" w:rsidRPr="00EE6549" w:rsidRDefault="00CC5C4E" w:rsidP="00B85614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چنانچه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فرد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ابزار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محصول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را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ته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کرده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باشد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آن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فرا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ادده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کند،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چون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تمرکز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ساخت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ابزار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است،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در 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قرار نم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. این موارد د</w:t>
      </w:r>
      <w:r w:rsidRPr="00EE6549">
        <w:rPr>
          <w:rFonts w:cs="B Lotus"/>
          <w:color w:val="000000" w:themeColor="text1"/>
          <w:sz w:val="28"/>
          <w:szCs w:val="28"/>
          <w:rtl/>
        </w:rPr>
        <w:t>ر 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محصولات آموزش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قرار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ن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</w:rPr>
        <w:t>.</w:t>
      </w:r>
      <w:bookmarkStart w:id="0" w:name="_GoBack"/>
      <w:bookmarkEnd w:id="0"/>
    </w:p>
    <w:p w:rsidR="00CC5C4E" w:rsidRPr="00EE6549" w:rsidRDefault="00CC5C4E" w:rsidP="00772103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موارد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که برنامه درس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تدو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شده و بخش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از آن ن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به روش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تدر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س،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اختصاص دارد، چون تاک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اصل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بر تدو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برنامه است،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این حیطه قرار نمی گیرد. این موارد در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تدو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بازنگر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برنامه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قرار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>ن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</w:rPr>
        <w:t>.</w:t>
      </w:r>
    </w:p>
    <w:p w:rsidR="00CC5C4E" w:rsidRPr="00EE6549" w:rsidRDefault="00CC5C4E" w:rsidP="00B85614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موارد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روش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تدر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س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کار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رفته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مبتن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فضاها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مجاز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است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قسمت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عمده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ارتباط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فضا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مجاز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شکل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 در این حیطه قرار نمی گیرند. این موارد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یادگیری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الکترون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قرار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Pr="00EE6549">
        <w:rPr>
          <w:rFonts w:cs="B Lotus"/>
          <w:color w:val="000000" w:themeColor="text1"/>
          <w:sz w:val="28"/>
          <w:szCs w:val="28"/>
          <w:rtl/>
        </w:rPr>
        <w:t>.</w:t>
      </w:r>
    </w:p>
    <w:p w:rsidR="00CC5C4E" w:rsidRPr="00EE6549" w:rsidRDefault="00CC5C4E" w:rsidP="00CC5C4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بازخورد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چنانچه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عنوان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گام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فرا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ند</w:t>
      </w:r>
      <w:r w:rsidR="00772103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ارزش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باشد،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این حیطه قرار نمی گیرد. این موارد در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ارزش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قرار 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.  </w:t>
      </w:r>
    </w:p>
    <w:p w:rsidR="00CC5C4E" w:rsidRPr="0050180E" w:rsidRDefault="00CC5C4E" w:rsidP="00CC5C4E">
      <w:pPr>
        <w:pStyle w:val="ListParagraph"/>
        <w:bidi/>
        <w:spacing w:line="240" w:lineRule="auto"/>
        <w:jc w:val="both"/>
        <w:rPr>
          <w:rFonts w:cs="B Lotus"/>
          <w:color w:val="000000" w:themeColor="text1"/>
          <w:sz w:val="28"/>
          <w:szCs w:val="28"/>
        </w:rPr>
      </w:pPr>
    </w:p>
    <w:p w:rsidR="00CC5C4E" w:rsidRPr="00850E13" w:rsidRDefault="00CC5C4E" w:rsidP="00CC5C4E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850E13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حیطه ارزشیابی</w:t>
      </w:r>
    </w:p>
    <w:p w:rsidR="00CC5C4E" w:rsidRPr="0050180E" w:rsidRDefault="00CC5C4E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تعریف: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50180E" w:rsidRDefault="00CC5C4E" w:rsidP="00772103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جمع آوری و تحلیل نظام مند و هدفمند اطلاعات با روش علمی (روا و پایا) جهت بررسی کارکرد،‌ اثربخشی و سطح علمی و رعایت اصول، در مورد اعضای هیأت علمی،‌ فراگیران،‌ یا برنامه درسی جهت بازخورد (به منظور بهبود عملکرد) یا تصمیم</w:t>
      </w:r>
      <w:r w:rsidR="00772103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گیری </w:t>
      </w:r>
    </w:p>
    <w:p w:rsidR="00CC5C4E" w:rsidRPr="0050180E" w:rsidRDefault="00082DF4" w:rsidP="00CC5C4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در جشنواره شهید مطهری،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B73062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CC5C4E">
        <w:rPr>
          <w:rFonts w:cs="Calibri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CC5C4E" w:rsidRPr="0050180E" w:rsidRDefault="00CC5C4E" w:rsidP="00B73062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هر ارزشیابی اعم از </w:t>
      </w:r>
      <w:r w:rsidRPr="00A10EB2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low-stake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یا </w:t>
      </w:r>
      <w:r w:rsidRPr="00A10EB2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high-stake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،‌ تکوینی یا تراکمی،‌ به روش کاغذی یا الکترونیک در زیر حیطه های زیر: 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کم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اعضا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أت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علم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فراگ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ران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عرصه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مختلف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تحل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ل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آزمون 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ارائه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بازخورد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برنامه 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سنجش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4B251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اعتبار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بخش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برنامه</w:t>
      </w:r>
      <w:r w:rsidR="00772103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4B251E">
        <w:rPr>
          <w:rFonts w:cs="B Lotus" w:hint="cs"/>
          <w:color w:val="000000" w:themeColor="text1"/>
          <w:sz w:val="28"/>
          <w:szCs w:val="28"/>
          <w:rtl/>
          <w:lang w:bidi="fa-IR"/>
        </w:rPr>
        <w:t>(آموزشی)</w:t>
      </w:r>
    </w:p>
    <w:p w:rsidR="00CC5C4E" w:rsidRPr="00EE6549" w:rsidRDefault="00CC5C4E" w:rsidP="004B251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اعتباربخش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موسسه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4B251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(آموزشی)</w:t>
      </w:r>
    </w:p>
    <w:p w:rsidR="00CC5C4E" w:rsidRPr="00185AA5" w:rsidRDefault="00082DF4" w:rsidP="00EB73BC">
      <w:p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در جشنواره شهید مطهری،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موارد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بر</w:t>
      </w:r>
      <w:r w:rsidR="00B73062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نمی</w:t>
      </w:r>
      <w:r w:rsidR="00CC5C4E" w:rsidRP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CC5C4E"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>:</w:t>
      </w:r>
    </w:p>
    <w:p w:rsidR="00CC5C4E" w:rsidRPr="00EE6549" w:rsidRDefault="00CC5C4E" w:rsidP="00EB73BC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سامانه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خدمات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EB73BC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EE6549" w:rsidRDefault="00CC5C4E" w:rsidP="00CC5C4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سامانه 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EB73BC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که در راستا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ارزش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به کار رود در صورت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که تاک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و تمرکز بر 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سامانه باشد </w:t>
      </w:r>
    </w:p>
    <w:p w:rsidR="00CC5C4E" w:rsidRPr="00EE6549" w:rsidRDefault="00CC5C4E" w:rsidP="00CC5C4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اثربخش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مشاوره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دانشجو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یی</w:t>
      </w:r>
    </w:p>
    <w:p w:rsidR="00CC5C4E" w:rsidRPr="00EE6549" w:rsidRDefault="00CC5C4E" w:rsidP="00CC5C4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ازسنج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04006F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برنامه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04006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راهبردی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EE6549" w:rsidRDefault="00CC5C4E" w:rsidP="0004006F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فضاها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امکانات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خدمات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آمورش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04006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. این موارد در 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و رهبر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04006F">
        <w:rPr>
          <w:rFonts w:cs="B Lotus" w:hint="cs"/>
          <w:color w:val="000000" w:themeColor="text1"/>
          <w:sz w:val="28"/>
          <w:szCs w:val="28"/>
          <w:rtl/>
          <w:lang w:bidi="fa-IR"/>
        </w:rPr>
        <w:t>قرار می گیرد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.</w:t>
      </w:r>
    </w:p>
    <w:p w:rsidR="00CC5C4E" w:rsidRPr="00EE6549" w:rsidRDefault="00CC5C4E" w:rsidP="00004D9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اتوماس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فر</w:t>
      </w:r>
      <w:r w:rsidR="0004006F">
        <w:rPr>
          <w:rFonts w:cs="B Lotus" w:hint="cs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ندها</w:t>
      </w:r>
      <w:r w:rsidR="00004D9E">
        <w:rPr>
          <w:rFonts w:cs="B Lotus" w:hint="cs"/>
          <w:color w:val="000000" w:themeColor="text1"/>
          <w:sz w:val="28"/>
          <w:szCs w:val="28"/>
          <w:rtl/>
          <w:lang w:bidi="fa-IR"/>
        </w:rPr>
        <w:t>. این موارد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جنبه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سامانه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داشته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باشد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004D9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حیطه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محصولات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کاربرد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منظور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به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روند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باشد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004D9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حیطه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رهبر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004D9E">
        <w:rPr>
          <w:rFonts w:cs="B Lotus" w:hint="cs"/>
          <w:color w:val="000000" w:themeColor="text1"/>
          <w:sz w:val="28"/>
          <w:szCs w:val="28"/>
          <w:rtl/>
          <w:lang w:bidi="fa-IR"/>
        </w:rPr>
        <w:t>قرار می گیرد.</w:t>
      </w:r>
    </w:p>
    <w:p w:rsidR="00CC5C4E" w:rsidRDefault="00CC5C4E" w:rsidP="00CC5C4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فرآ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ندها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عنوان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جزئ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اجرا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فرآ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ند</w:t>
      </w:r>
    </w:p>
    <w:p w:rsidR="00E000A0" w:rsidRDefault="00E000A0" w:rsidP="00E000A0">
      <w:p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E000A0" w:rsidRPr="00E000A0" w:rsidRDefault="00E000A0" w:rsidP="00E000A0">
      <w:p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4C54C0" w:rsidRPr="000859E1" w:rsidRDefault="004C54C0" w:rsidP="0050180E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0859E1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lastRenderedPageBreak/>
        <w:t>حیط</w:t>
      </w:r>
      <w:r w:rsidR="00CC5C4E" w:rsidRPr="000859E1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ه</w:t>
      </w:r>
      <w:r w:rsidRPr="000859E1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مدیریت و رهبری آموزشی</w:t>
      </w:r>
    </w:p>
    <w:p w:rsidR="004C54C0" w:rsidRPr="0050180E" w:rsidRDefault="0050180E" w:rsidP="0050180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="004C54C0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:rsidR="004C54C0" w:rsidRPr="0050180E" w:rsidRDefault="004C54C0" w:rsidP="00630320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این حیطه دربرگیرنده وظایف و</w:t>
      </w:r>
      <w:r w:rsidR="00630320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کارکردهای مدیریت و رهبری آموزشی</w:t>
      </w:r>
      <w:r w:rsidR="006B57C5"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1"/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است که منجر به تحقق اهداف از پیش تعیین شده آموزش علوم پزشکی</w:t>
      </w:r>
      <w:r w:rsidR="00DE125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تعالی و ارتقای مستمر کیفیت در ابعاد مختلف حیات آکادمیک دانشگاه ها و موسسات آموزش عالی علوم پزشکی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می</w:t>
      </w:r>
      <w:r w:rsidR="00772103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گردد.</w:t>
      </w:r>
    </w:p>
    <w:p w:rsidR="00185AA5" w:rsidRPr="00185AA5" w:rsidRDefault="00082DF4" w:rsidP="00185AA5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E81363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874B32" w:rsidRDefault="001D7284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برنامه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راهبرد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(استراتژ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)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عمل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ات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ازسنج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در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راستا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ارتقا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رهبر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اجرا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فرا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ندها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ارتقا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ف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>(مد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تغ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>)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رهبر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تغ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تحول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جذب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بکارگ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رو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انسان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اثربخش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DF19F2" w:rsidRDefault="0084005D" w:rsidP="00DF19F2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ظرفیت سازی فردی و سازمانی</w:t>
      </w:r>
      <w:r w:rsidR="00627544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در راستای مدیریت و رهبری تغییر</w:t>
      </w:r>
      <w:r w:rsidR="00413EE7">
        <w:rPr>
          <w:rFonts w:cs="B Lotus" w:hint="cs"/>
          <w:color w:val="000000" w:themeColor="text1"/>
          <w:sz w:val="28"/>
          <w:szCs w:val="28"/>
          <w:rtl/>
          <w:lang w:bidi="fa-IR"/>
        </w:rPr>
        <w:t>ات آموزشی</w:t>
      </w:r>
      <w:r w:rsidR="00627544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از جمله ارایه مشاوره، راهنمایی و منتورینگ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پیاده سازی راهکارهای ارتقای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انگ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اعضا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ه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أ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علم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دانشجو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ان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کارکنان در حوزه آموزش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بکارگ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ز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رساخت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فناور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اطلاعات به منظور به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نه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ساز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امور مرتبط با 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آموزش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فضا،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امکانات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خدمات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874B32" w:rsidRDefault="001D7284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برنامه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درس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874B32" w:rsidRDefault="001D7284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استقرار</w:t>
      </w:r>
      <w:r w:rsidR="005F3D4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نظام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حما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دانشجو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ان</w:t>
      </w:r>
    </w:p>
    <w:p w:rsidR="004C54C0" w:rsidRPr="0050180E" w:rsidRDefault="00082DF4" w:rsidP="0050180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4C54C0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این حیطه موارد زیر را در بر</w:t>
      </w:r>
      <w:r w:rsidR="00E81363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4C54C0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نمی</w:t>
      </w:r>
      <w:r w:rsid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4C54C0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874B32" w:rsidRDefault="001D7284" w:rsidP="00A665AA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امور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ادار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مال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بخش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874B32" w:rsidRDefault="001D7284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فضا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مجاز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نرم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افزارها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مرتبط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با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874B32" w:rsidRDefault="001D7284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ساخت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بکارگ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تجه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زات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874B32" w:rsidRDefault="001D7284" w:rsidP="00A665AA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کلاس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درس</w:t>
      </w:r>
    </w:p>
    <w:p w:rsidR="00874B32" w:rsidRPr="00A665AA" w:rsidRDefault="004C54C0" w:rsidP="00A665AA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665AA">
        <w:rPr>
          <w:rFonts w:cs="B Lotus" w:hint="cs"/>
          <w:color w:val="000000" w:themeColor="text1"/>
          <w:sz w:val="28"/>
          <w:szCs w:val="28"/>
          <w:rtl/>
          <w:lang w:bidi="fa-IR"/>
        </w:rPr>
        <w:t>توانمندسازی دانشجویان</w:t>
      </w:r>
    </w:p>
    <w:p w:rsidR="00CC5C4E" w:rsidRPr="004E5C4C" w:rsidRDefault="00CC5C4E" w:rsidP="004E5C4C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lang w:bidi="fa-IR"/>
        </w:rPr>
      </w:pPr>
      <w:r w:rsidRPr="004E5C4C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lastRenderedPageBreak/>
        <w:t>حیطه یادگیری الکترونیکی</w:t>
      </w:r>
    </w:p>
    <w:p w:rsidR="00CC5C4E" w:rsidRDefault="00CC5C4E" w:rsidP="00082DF4">
      <w:pPr>
        <w:bidi/>
        <w:spacing w:line="240" w:lineRule="auto"/>
        <w:jc w:val="both"/>
        <w:rPr>
          <w:rFonts w:ascii="Tahoma" w:hAnsi="Tahoma"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082DF4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="00914962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:rsidR="00CC5C4E" w:rsidRDefault="00CC5C4E" w:rsidP="00082DF4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تعامل یاددهنده </w:t>
      </w:r>
      <w:r w:rsidRPr="00185AA5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یادگیرنده با استفاده از فناوری های برخط و فناوری</w:t>
      </w:r>
      <w:r w:rsidRPr="00185AA5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های مبتنی بر </w:t>
      </w:r>
      <w:r w:rsidRPr="00914962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IT</w:t>
      </w: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پیشرفته (از محتواهای متنی تعاملی تا استفاده از آواتار در دنیاهای مجازی) برای کسب دانش، مهارت و نگرش </w:t>
      </w:r>
    </w:p>
    <w:p w:rsidR="00CC5C4E" w:rsidRPr="00185AA5" w:rsidRDefault="00082DF4" w:rsidP="00082DF4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E81363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5F3D48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CC5C4E" w:rsidRPr="00EE6549" w:rsidRDefault="00CC5C4E" w:rsidP="005F3D48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ارائه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ق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نترنت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فناور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همزمان </w:t>
      </w:r>
      <w:r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2"/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(مانند کلاس مجاز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)، اعم از ترک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صرفا مجاز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EE6549" w:rsidRDefault="00CC5C4E" w:rsidP="005F3D48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ارائه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ق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نترنت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فناور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غ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همزمان </w:t>
      </w:r>
      <w:r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3"/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(مانند استفاده از </w:t>
      </w:r>
      <w:r w:rsidRPr="00082DF4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LMS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)، اعم از ترک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صرفا مجاز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4F1CCD" w:rsidP="00CC5C4E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ارایه آموزش با استفاده از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فناور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واقع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مجاز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واقع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افزوده</w:t>
      </w:r>
    </w:p>
    <w:p w:rsidR="00CC5C4E" w:rsidRPr="00EE6549" w:rsidRDefault="004F1CCD" w:rsidP="004F1CCD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ارایه آموزش با استفاده از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شب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سازها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4"/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را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انه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مانند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مار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مجاز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CC5C4E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انواع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ارائه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شده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فناور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همراه</w:t>
      </w:r>
      <w:r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5"/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50180E" w:rsidRDefault="00CC5C4E" w:rsidP="00CC5C4E">
      <w:pPr>
        <w:bidi/>
        <w:spacing w:after="0" w:line="240" w:lineRule="auto"/>
        <w:ind w:left="540" w:hanging="540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CC5C4E" w:rsidRPr="0050180E" w:rsidRDefault="00694A8A" w:rsidP="00694A8A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694A8A">
        <w:rPr>
          <w:rFonts w:cs="B Lotus" w:hint="cs"/>
          <w:color w:val="000000" w:themeColor="text1"/>
          <w:sz w:val="28"/>
          <w:szCs w:val="28"/>
          <w:rtl/>
          <w:lang w:bidi="fa-IR"/>
        </w:rPr>
        <w:t>توضیح اول</w:t>
      </w:r>
      <w:r w:rsidR="00CC5C4E" w:rsidRPr="00694A8A">
        <w:rPr>
          <w:rFonts w:cs="B Lotus" w:hint="cs"/>
          <w:color w:val="000000" w:themeColor="text1"/>
          <w:sz w:val="28"/>
          <w:szCs w:val="28"/>
          <w:rtl/>
          <w:lang w:bidi="fa-IR"/>
        </w:rPr>
        <w:t>:</w:t>
      </w:r>
      <w:r w:rsidR="00CC5C4E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فرآیند یادگیری الکترونیکی باید شامل کلیه مراحل طراحی آموزشی (شامل: تحلیل، طراحی، توسعه، اجرا و ارزشیابی) باشد. </w:t>
      </w:r>
    </w:p>
    <w:p w:rsidR="00CC5C4E" w:rsidRPr="0050180E" w:rsidRDefault="00694A8A" w:rsidP="00694A8A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694A8A">
        <w:rPr>
          <w:rFonts w:cs="B Lotus" w:hint="cs"/>
          <w:color w:val="000000" w:themeColor="text1"/>
          <w:sz w:val="28"/>
          <w:szCs w:val="28"/>
          <w:rtl/>
          <w:lang w:bidi="fa-IR"/>
        </w:rPr>
        <w:t>توضیح دوم</w:t>
      </w:r>
      <w:r w:rsidR="00CC5C4E" w:rsidRPr="00694A8A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CC5C4E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لزومی ندارد که کلیه فعالیت</w:t>
      </w:r>
      <w:r w:rsidR="00CC5C4E" w:rsidRPr="0050180E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های طراحی آموزشی در محیط اینترنت صورت گیرد و اقداماتی از این روند می</w:t>
      </w:r>
      <w:r w:rsidR="00CC5C4E" w:rsidRPr="0050180E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تواند به صورت حضوری برگزار شده باشد.</w:t>
      </w:r>
    </w:p>
    <w:p w:rsidR="00CC5C4E" w:rsidRDefault="00082DF4" w:rsidP="00082DF4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این حیطه موارد زیر را در برنمی</w:t>
      </w:r>
      <w:r w:rsidR="00CC5C4E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CC5C4E">
        <w:rPr>
          <w:rFonts w:cs="B Lotus" w:hint="cs"/>
          <w:color w:val="000000" w:themeColor="text1"/>
          <w:sz w:val="28"/>
          <w:szCs w:val="28"/>
          <w:rtl/>
          <w:lang w:bidi="fa-IR"/>
        </w:rPr>
        <w:t>:</w:t>
      </w:r>
    </w:p>
    <w:p w:rsidR="00CC5C4E" w:rsidRDefault="00CC5C4E" w:rsidP="00D844B8">
      <w:pPr>
        <w:pStyle w:val="ListParagraph"/>
        <w:numPr>
          <w:ilvl w:val="0"/>
          <w:numId w:val="24"/>
        </w:numPr>
        <w:bidi/>
        <w:spacing w:before="240" w:after="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تول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انواع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محتواها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الکترون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مانند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بسته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مولت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کتاب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الکترون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...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بدون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ستم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مجاز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D844B8">
        <w:rPr>
          <w:rFonts w:cs="B Lotus" w:hint="cs"/>
          <w:color w:val="000000" w:themeColor="text1"/>
          <w:sz w:val="28"/>
          <w:szCs w:val="28"/>
          <w:rtl/>
          <w:lang w:bidi="fa-IR"/>
        </w:rPr>
        <w:t>.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D844B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این موارد در حیطه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محصولات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D844B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قرار می گیرند. </w:t>
      </w:r>
    </w:p>
    <w:p w:rsidR="00874B32" w:rsidRDefault="00874B32">
      <w:pPr>
        <w:pStyle w:val="ListParagraph"/>
        <w:bidi/>
        <w:spacing w:before="240"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874B32" w:rsidRPr="00FB35D1" w:rsidRDefault="00FB35D1" w:rsidP="00FB35D1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مجازی کردن فرایندهای اداری یا اجرایی مانند استفاده از زیرساخت های فناوری اطلاعات مانند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مبتنی بر شبکه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(م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انند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نرم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افزار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های ارزشیابی هیات علمی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)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نرم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افزار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های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:rsidR="00CC5C4E" w:rsidRPr="00FB35D1" w:rsidRDefault="00CC5C4E" w:rsidP="009622F8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lastRenderedPageBreak/>
        <w:t>فعال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ها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که صرفا مربوط به برنامه ر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ارزش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دوره ها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ادگ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الکترون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="009622F8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باشد </w:t>
      </w:r>
      <w:r w:rsidR="009622F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مربوط به این حیطه نیست. این موارد حسب موضوع 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>در ح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طه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برنامه ر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درس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و ارزش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9622F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آموزشی 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>قرار م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گ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="009622F8">
        <w:rPr>
          <w:rFonts w:cs="B Lotus" w:hint="cs"/>
          <w:color w:val="000000" w:themeColor="text1"/>
          <w:sz w:val="28"/>
          <w:szCs w:val="28"/>
          <w:rtl/>
          <w:lang w:bidi="fa-IR"/>
        </w:rPr>
        <w:t>ن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د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. </w:t>
      </w:r>
    </w:p>
    <w:p w:rsidR="00CC5C4E" w:rsidRPr="00FB35D1" w:rsidRDefault="00CC5C4E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</w:p>
    <w:p w:rsidR="0050180E" w:rsidRPr="003D2293" w:rsidRDefault="0050180E" w:rsidP="0050180E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3D2293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حیطه طراحی و تولید محصولات آموزشی</w:t>
      </w:r>
    </w:p>
    <w:p w:rsidR="003E7FDF" w:rsidRPr="00FB35D1" w:rsidRDefault="0050180E" w:rsidP="00A037E5">
      <w:pPr>
        <w:bidi/>
        <w:spacing w:line="240" w:lineRule="auto"/>
        <w:jc w:val="both"/>
        <w:rPr>
          <w:rFonts w:asciiTheme="majorBidi" w:hAnsiTheme="majorBidi"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FB35D1">
        <w:rPr>
          <w:rFonts w:asciiTheme="majorBidi" w:hAnsiTheme="majorBidi" w:cs="B Lotu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="00082DF4" w:rsidRPr="00FB35D1">
        <w:rPr>
          <w:rFonts w:asciiTheme="majorBidi" w:hAnsiTheme="majorBidi"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:rsidR="0050180E" w:rsidRPr="0050180E" w:rsidRDefault="0050180E" w:rsidP="005375E6">
      <w:p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 w:rsidRPr="00FB35D1">
        <w:rPr>
          <w:rFonts w:asciiTheme="majorBidi" w:hAnsiTheme="majorBidi" w:cs="B Lotus"/>
          <w:color w:val="000000" w:themeColor="text1"/>
          <w:sz w:val="28"/>
          <w:szCs w:val="28"/>
          <w:rtl/>
          <w:lang w:bidi="fa-IR"/>
        </w:rPr>
        <w:t xml:space="preserve">محصول آموزشی، </w:t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>عبارت است از هر نوع ابزار، مواد</w:t>
      </w:r>
      <w:r w:rsidR="00A037E5" w:rsidRPr="00FB35D1">
        <w:rPr>
          <w:rStyle w:val="FootnoteReference"/>
          <w:rFonts w:asciiTheme="majorBidi" w:hAnsiTheme="majorBidi" w:cs="B Lotus"/>
          <w:color w:val="000000" w:themeColor="text1"/>
          <w:sz w:val="28"/>
          <w:szCs w:val="28"/>
          <w:rtl/>
          <w:lang w:bidi="fa-IR"/>
        </w:rPr>
        <w:footnoteReference w:id="6"/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>، رسانه (</w:t>
      </w:r>
      <w:r w:rsidR="00B23198" w:rsidRPr="00B23198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media</w:t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>)، و فناوری (</w:t>
      </w:r>
      <w:r w:rsidR="00B23198" w:rsidRPr="00B23198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technology</w:t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 xml:space="preserve">) آموزشی که </w:t>
      </w:r>
      <w:r w:rsidRPr="00FB35D1">
        <w:rPr>
          <w:rFonts w:asciiTheme="majorBidi" w:hAnsiTheme="majorBidi" w:cs="B Lotus"/>
          <w:color w:val="000000" w:themeColor="text1"/>
          <w:sz w:val="28"/>
          <w:szCs w:val="28"/>
          <w:rtl/>
          <w:lang w:bidi="fa-IR"/>
        </w:rPr>
        <w:t xml:space="preserve">امکان </w:t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>به کارگیری</w:t>
      </w:r>
      <w:r w:rsidRPr="00FB35D1">
        <w:rPr>
          <w:rFonts w:asciiTheme="majorBidi" w:hAnsiTheme="majorBidi" w:cs="B Lotus"/>
          <w:color w:val="000000" w:themeColor="text1"/>
          <w:sz w:val="28"/>
          <w:szCs w:val="28"/>
          <w:rtl/>
          <w:lang w:bidi="fa-IR"/>
        </w:rPr>
        <w:t xml:space="preserve"> در عرصه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های آموزشی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مختلف را دارا باشد و 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باید حداقل 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یک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نمونه ی تولید شده</w:t>
      </w:r>
      <w:r w:rsidR="005375E6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>(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در مقیاس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آزمایشی)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و طرح تجاری سازی (</w:t>
      </w:r>
      <w:r w:rsidRPr="00B23198">
        <w:rPr>
          <w:rFonts w:asciiTheme="majorBidi" w:hAnsiTheme="majorBidi" w:cs="B Lotus"/>
          <w:color w:val="000000" w:themeColor="text1"/>
          <w:sz w:val="24"/>
          <w:szCs w:val="24"/>
        </w:rPr>
        <w:t>Business Plan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)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>، را داشته باشد.</w:t>
      </w:r>
    </w:p>
    <w:p w:rsidR="00185AA5" w:rsidRPr="0050180E" w:rsidRDefault="00082DF4" w:rsidP="00185AA5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185AA5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082DF4">
        <w:rPr>
          <w:rFonts w:asciiTheme="majorBidi" w:hAnsiTheme="majorBidi" w:cs="B Lotus" w:hint="cs"/>
          <w:b/>
          <w:bCs/>
          <w:color w:val="000000" w:themeColor="text1"/>
          <w:sz w:val="28"/>
          <w:szCs w:val="28"/>
          <w:rtl/>
        </w:rPr>
        <w:t>مصادیق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5375E6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783C76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فیلم 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آموزشی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پادکست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پویانمایی</w:t>
      </w:r>
    </w:p>
    <w:p w:rsidR="00A9381F" w:rsidRPr="00A9381F" w:rsidRDefault="00A9381F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ت</w:t>
      </w:r>
      <w:r w:rsidR="0050180E" w:rsidRPr="00A9381F">
        <w:rPr>
          <w:rFonts w:cs="B Lotus"/>
          <w:color w:val="000000" w:themeColor="text1"/>
          <w:sz w:val="28"/>
          <w:szCs w:val="28"/>
          <w:rtl/>
          <w:lang w:bidi="fa-IR"/>
        </w:rPr>
        <w:t>یزر دیجیتال اینفوگرافی</w:t>
      </w:r>
    </w:p>
    <w:p w:rsidR="00A9381F" w:rsidRPr="00A9381F" w:rsidRDefault="0050180E" w:rsidP="00874B32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راهنمای مطالعه</w:t>
      </w:r>
      <w:r w:rsidR="00A037E5" w:rsidRPr="00A9381F">
        <w:rPr>
          <w:vertAlign w:val="superscript"/>
          <w:rtl/>
          <w:lang w:bidi="fa-IR"/>
        </w:rPr>
        <w:footnoteReference w:id="7"/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و 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درسنامه</w:t>
      </w:r>
      <w:r w:rsidR="00A037E5" w:rsidRPr="00A9381F">
        <w:rPr>
          <w:vertAlign w:val="superscript"/>
          <w:rtl/>
          <w:lang w:bidi="fa-IR"/>
        </w:rPr>
        <w:footnoteReference w:id="8"/>
      </w:r>
      <w:r w:rsidRPr="00A9381F">
        <w:rPr>
          <w:rFonts w:cs="B Lotus" w:hint="cs"/>
          <w:color w:val="000000" w:themeColor="text1"/>
          <w:sz w:val="28"/>
          <w:szCs w:val="28"/>
          <w:vertAlign w:val="superscript"/>
          <w:rtl/>
          <w:lang w:bidi="fa-IR"/>
        </w:rPr>
        <w:t xml:space="preserve"> 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بازی سازی (اعم از بازی های فیزیکی و دیجیتال)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شامل بازی های جدی یا کاربردی</w:t>
      </w:r>
      <w:r w:rsidR="008F1026" w:rsidRPr="00A9381F">
        <w:rPr>
          <w:vertAlign w:val="superscript"/>
          <w:rtl/>
          <w:lang w:bidi="fa-IR"/>
        </w:rPr>
        <w:footnoteReference w:id="9"/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بازی</w:t>
      </w:r>
      <w:r w:rsidR="00A31BAB" w:rsidRPr="00A9381F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های آکادمیک</w:t>
      </w:r>
      <w:r w:rsidR="008F1026" w:rsidRPr="00A9381F">
        <w:rPr>
          <w:vertAlign w:val="superscript"/>
          <w:rtl/>
          <w:lang w:bidi="fa-IR"/>
        </w:rPr>
        <w:footnoteReference w:id="10"/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و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اوریگامی (فیزیکی و الکترونیکی) 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شبیه سازهای آموزشی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شامل 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مدل و مولاژ آموزشی (اعم از فیزیکی و مجازی)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واقعیت افزوده (</w:t>
      </w:r>
      <w:r w:rsidRPr="00A9381F">
        <w:rPr>
          <w:rFonts w:cs="B Lotus"/>
          <w:color w:val="000000" w:themeColor="text1"/>
          <w:sz w:val="28"/>
          <w:szCs w:val="28"/>
          <w:lang w:bidi="fa-IR"/>
        </w:rPr>
        <w:t>AR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)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واقعیت مجازی (</w:t>
      </w:r>
      <w:r w:rsidRPr="00A9381F">
        <w:rPr>
          <w:rFonts w:cs="B Lotus"/>
          <w:color w:val="000000" w:themeColor="text1"/>
          <w:sz w:val="28"/>
          <w:szCs w:val="28"/>
          <w:lang w:bidi="fa-IR"/>
        </w:rPr>
        <w:t>VR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)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هولوگرام 3 بعدی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–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نرم افزار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های آموزشی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طراحی سامانه های آموزشی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اپلیکیشن موبایل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گجت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50180E" w:rsidRPr="0050180E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ابزارهای معا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ینه ی تشخیصی با قابلیت استفاده آموزشی</w:t>
      </w:r>
    </w:p>
    <w:p w:rsidR="004C72FB" w:rsidRDefault="00A9381F" w:rsidP="004C72FB">
      <w:p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 w:rsidRPr="00A9381F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lastRenderedPageBreak/>
        <w:t xml:space="preserve">توضیح </w:t>
      </w:r>
      <w:r w:rsidR="004C72FB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اول</w:t>
      </w:r>
      <w:r w:rsidR="0050180E" w:rsidRPr="00A9381F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:</w:t>
      </w:r>
      <w:r w:rsidR="0050180E"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رعایت معیارهای گلاسیک جهت ارزیابی محصولات تولید شده، الزامی است. </w:t>
      </w:r>
      <w:r w:rsidR="004C72FB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در این چارچوب، </w:t>
      </w:r>
      <w:r w:rsidR="004C72FB"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ثبت پتنت</w:t>
      </w:r>
      <w:r w:rsidR="004C72FB" w:rsidRPr="00A9381F">
        <w:rPr>
          <w:vertAlign w:val="superscript"/>
          <w:rtl/>
        </w:rPr>
        <w:footnoteReference w:id="11"/>
      </w:r>
      <w:r w:rsidR="004C72FB" w:rsidRPr="00A9381F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</w:t>
      </w:r>
      <w:r w:rsidR="004C72FB"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محصول، ثبت محصول در مرکز مالکیت معنوی، ثبت به عنوان محصول دانش بنیان، دفاع موفق محصول در مراکز رشد دانشگاه های علوم پزشکی یا مراکز رشد و پارک های فناوری وابسته به وزارت علوم، تحقیقات و فناوری، ثبت اختراع یا ثبت پتنت در مراکز معتبر بین المللی، و کسب مجوز تولید انبوه از مراجع ذیصلاح (مانند اداره ی تجهیزات پزشکی) و ...، معادل معیارهای گلاسیک 4، 5 و 6 در نظر گرفته خواهند شد.</w:t>
      </w:r>
    </w:p>
    <w:p w:rsidR="0050180E" w:rsidRPr="0050180E" w:rsidRDefault="004C72FB" w:rsidP="004C72FB">
      <w:p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توضیح دوم: </w:t>
      </w:r>
      <w:r w:rsidR="0050180E"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رعایت الزامات تجاری سازی به منزله سطح ملی و بین المللی بوده و منجر به کسب امتیاز افزوده در این سطح خواهد خواهد شد.</w:t>
      </w:r>
    </w:p>
    <w:p w:rsidR="00185AA5" w:rsidRDefault="00082DF4" w:rsidP="0050180E">
      <w:p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این حیطه موارد زیر را در برنمی</w:t>
      </w:r>
      <w:r w:rsid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185AA5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:</w:t>
      </w:r>
    </w:p>
    <w:p w:rsidR="004C72FB" w:rsidRPr="004C72FB" w:rsidRDefault="004C72FB" w:rsidP="00565B8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</w:rPr>
      </w:pPr>
      <w:r w:rsidRPr="004C72FB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محصولاتی که مجری فرایند طراحی یا تولید محصولات مذکور را انجام نداده و صرفاً به استفاده، ارزشیابی و ... محصولات نامبرده مبادرت ورزیده باشد. این موارد حسب موضوع در سایر حیطه ها، قرار خواهند گرفت. </w:t>
      </w:r>
    </w:p>
    <w:p w:rsidR="00874B32" w:rsidRDefault="001D7284" w:rsidP="004C72FB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 w:rsidRPr="001D7284">
        <w:rPr>
          <w:rFonts w:asciiTheme="majorBidi" w:hAnsiTheme="majorBidi" w:cs="B Lotus" w:hint="eastAsia"/>
          <w:color w:val="000000" w:themeColor="text1"/>
          <w:sz w:val="28"/>
          <w:szCs w:val="28"/>
          <w:rtl/>
        </w:rPr>
        <w:t>محصولات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همچون ابزارها، تجه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 w:hint="eastAsia"/>
          <w:color w:val="000000" w:themeColor="text1"/>
          <w:sz w:val="28"/>
          <w:szCs w:val="28"/>
          <w:rtl/>
        </w:rPr>
        <w:t>زات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و ملزومات پزشک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که صرفاً 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 w:hint="eastAsia"/>
          <w:color w:val="000000" w:themeColor="text1"/>
          <w:sz w:val="28"/>
          <w:szCs w:val="28"/>
          <w:rtl/>
        </w:rPr>
        <w:t>ا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عمدتاً کارکرد</w:t>
      </w:r>
      <w:r w:rsidR="0028133D">
        <w:rPr>
          <w:rStyle w:val="FootnoteReference"/>
          <w:rFonts w:asciiTheme="majorBidi" w:hAnsiTheme="majorBidi" w:cs="B Lotus"/>
          <w:color w:val="000000" w:themeColor="text1"/>
          <w:sz w:val="28"/>
          <w:szCs w:val="28"/>
          <w:rtl/>
        </w:rPr>
        <w:footnoteReference w:id="12"/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بهداشت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و درمان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دارند.</w:t>
      </w:r>
    </w:p>
    <w:p w:rsidR="004C54C0" w:rsidRPr="0050180E" w:rsidRDefault="004C54C0" w:rsidP="0050180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874B32" w:rsidRPr="0050180E" w:rsidRDefault="00874B32" w:rsidP="0050180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</w:rPr>
      </w:pPr>
    </w:p>
    <w:sectPr w:rsidR="00874B32" w:rsidRPr="0050180E" w:rsidSect="006931F5"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93" w:rsidRDefault="00FD5793" w:rsidP="00483FA2">
      <w:pPr>
        <w:spacing w:after="0" w:line="240" w:lineRule="auto"/>
      </w:pPr>
      <w:r>
        <w:separator/>
      </w:r>
    </w:p>
  </w:endnote>
  <w:endnote w:type="continuationSeparator" w:id="0">
    <w:p w:rsidR="00FD5793" w:rsidRDefault="00FD5793" w:rsidP="0048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93" w:rsidRDefault="00FD5793" w:rsidP="00483FA2">
      <w:pPr>
        <w:spacing w:after="0" w:line="240" w:lineRule="auto"/>
      </w:pPr>
      <w:r>
        <w:separator/>
      </w:r>
    </w:p>
  </w:footnote>
  <w:footnote w:type="continuationSeparator" w:id="0">
    <w:p w:rsidR="00FD5793" w:rsidRDefault="00FD5793" w:rsidP="00483FA2">
      <w:pPr>
        <w:spacing w:after="0" w:line="240" w:lineRule="auto"/>
      </w:pPr>
      <w:r>
        <w:continuationSeparator/>
      </w:r>
    </w:p>
  </w:footnote>
  <w:footnote w:id="1">
    <w:p w:rsidR="00874B32" w:rsidRPr="006B57C5" w:rsidRDefault="00874B32" w:rsidP="006B57C5">
      <w:pPr>
        <w:pStyle w:val="FootnoteText"/>
        <w:rPr>
          <w:rFonts w:cs="Sakkal Majalla"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D7284">
        <w:rPr>
          <w:rFonts w:cs="B Lotus"/>
          <w:color w:val="000000" w:themeColor="text1"/>
          <w:lang w:bidi="fa-IR"/>
        </w:rPr>
        <w:t>Educational Administration</w:t>
      </w:r>
    </w:p>
  </w:footnote>
  <w:footnote w:id="2">
    <w:p w:rsidR="00874B32" w:rsidRPr="00EE6549" w:rsidRDefault="00874B32" w:rsidP="00CC5C4E">
      <w:pPr>
        <w:pStyle w:val="FootnoteText"/>
        <w:rPr>
          <w:lang w:val="en-CA"/>
        </w:rPr>
      </w:pPr>
      <w:r w:rsidRPr="0028133D">
        <w:rPr>
          <w:rStyle w:val="FootnoteReference"/>
        </w:rPr>
        <w:footnoteRef/>
      </w:r>
      <w:r w:rsidRPr="00EE6549">
        <w:rPr>
          <w:rFonts w:cs="B Lotus"/>
          <w:color w:val="000000" w:themeColor="text1"/>
          <w:lang w:bidi="fa-IR"/>
        </w:rPr>
        <w:t>Synchronized</w:t>
      </w:r>
    </w:p>
  </w:footnote>
  <w:footnote w:id="3">
    <w:p w:rsidR="00874B32" w:rsidRPr="00EE6549" w:rsidRDefault="00874B32" w:rsidP="00CC5C4E">
      <w:pPr>
        <w:pStyle w:val="FootnoteText"/>
        <w:rPr>
          <w:lang w:val="en-CA"/>
        </w:rPr>
      </w:pPr>
      <w:r w:rsidRPr="0028133D">
        <w:rPr>
          <w:rStyle w:val="FootnoteReference"/>
        </w:rPr>
        <w:footnoteRef/>
      </w:r>
      <w:r w:rsidRPr="0028133D">
        <w:t xml:space="preserve"> </w:t>
      </w:r>
      <w:r w:rsidRPr="00EE6549">
        <w:rPr>
          <w:rFonts w:cs="B Lotus"/>
          <w:color w:val="000000" w:themeColor="text1"/>
          <w:lang w:bidi="fa-IR"/>
        </w:rPr>
        <w:t>Asynchronized</w:t>
      </w:r>
    </w:p>
  </w:footnote>
  <w:footnote w:id="4">
    <w:p w:rsidR="00874B32" w:rsidRPr="00EE6549" w:rsidRDefault="00874B32" w:rsidP="00CC5C4E">
      <w:pPr>
        <w:pStyle w:val="FootnoteText"/>
        <w:rPr>
          <w:lang w:val="en-CA"/>
        </w:rPr>
      </w:pPr>
      <w:r w:rsidRPr="0028133D">
        <w:rPr>
          <w:rStyle w:val="FootnoteReference"/>
        </w:rPr>
        <w:footnoteRef/>
      </w:r>
      <w:r w:rsidRPr="0028133D">
        <w:t xml:space="preserve"> </w:t>
      </w:r>
      <w:r w:rsidRPr="00EE6549">
        <w:rPr>
          <w:rFonts w:cs="B Lotus"/>
          <w:color w:val="000000" w:themeColor="text1"/>
          <w:lang w:bidi="fa-IR"/>
        </w:rPr>
        <w:t>Simulation</w:t>
      </w:r>
    </w:p>
  </w:footnote>
  <w:footnote w:id="5">
    <w:p w:rsidR="00874B32" w:rsidRPr="00EE6549" w:rsidRDefault="00874B32" w:rsidP="00CC5C4E">
      <w:pPr>
        <w:pStyle w:val="FootnoteText"/>
        <w:rPr>
          <w:lang w:val="en-CA"/>
        </w:rPr>
      </w:pPr>
      <w:r w:rsidRPr="0028133D">
        <w:rPr>
          <w:rStyle w:val="FootnoteReference"/>
        </w:rPr>
        <w:footnoteRef/>
      </w:r>
      <w:r w:rsidRPr="0028133D">
        <w:t xml:space="preserve"> </w:t>
      </w:r>
      <w:r w:rsidRPr="00EE6549">
        <w:rPr>
          <w:rFonts w:cs="B Lotus"/>
          <w:color w:val="000000" w:themeColor="text1"/>
          <w:lang w:bidi="fa-IR"/>
        </w:rPr>
        <w:t>Mobile Learning</w:t>
      </w:r>
    </w:p>
  </w:footnote>
  <w:footnote w:id="6">
    <w:p w:rsidR="00874B32" w:rsidRPr="00A037E5" w:rsidRDefault="00874B32" w:rsidP="00A037E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Material</w:t>
      </w:r>
    </w:p>
  </w:footnote>
  <w:footnote w:id="7">
    <w:p w:rsidR="00874B32" w:rsidRPr="00A037E5" w:rsidRDefault="00874B32" w:rsidP="00A037E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5546E1">
        <w:rPr>
          <w:rFonts w:asciiTheme="majorBidi" w:hAnsiTheme="majorBidi" w:cs="B Lotus"/>
          <w:color w:val="000000" w:themeColor="text1"/>
        </w:rPr>
        <w:t>Study Guide</w:t>
      </w:r>
    </w:p>
  </w:footnote>
  <w:footnote w:id="8">
    <w:p w:rsidR="00874B32" w:rsidRPr="00A037E5" w:rsidRDefault="00874B32" w:rsidP="00A037E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Student  text book</w:t>
      </w:r>
    </w:p>
  </w:footnote>
  <w:footnote w:id="9">
    <w:p w:rsidR="00874B32" w:rsidRPr="008F1026" w:rsidRDefault="00874B32">
      <w:pPr>
        <w:pStyle w:val="FootnoteText"/>
        <w:rPr>
          <w:lang w:val="en-CA"/>
        </w:rPr>
      </w:pPr>
      <w:r w:rsidRPr="008F1026">
        <w:rPr>
          <w:rStyle w:val="FootnoteReference"/>
        </w:rPr>
        <w:footnoteRef/>
      </w:r>
      <w:r w:rsidRPr="008F1026"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Applied or Serious Games</w:t>
      </w:r>
    </w:p>
  </w:footnote>
  <w:footnote w:id="10">
    <w:p w:rsidR="00874B32" w:rsidRPr="008F1026" w:rsidRDefault="00874B32" w:rsidP="008F1026">
      <w:pPr>
        <w:pStyle w:val="FootnoteText"/>
        <w:rPr>
          <w:lang w:val="en-CA"/>
        </w:rPr>
      </w:pPr>
      <w:r w:rsidRPr="008F1026">
        <w:rPr>
          <w:rStyle w:val="FootnoteReference"/>
        </w:rPr>
        <w:footnoteRef/>
      </w:r>
      <w:r w:rsidRPr="008F1026"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Academic Games</w:t>
      </w:r>
    </w:p>
  </w:footnote>
  <w:footnote w:id="11">
    <w:p w:rsidR="00874B32" w:rsidRPr="008F1026" w:rsidRDefault="00874B32" w:rsidP="004C72FB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Patent</w:t>
      </w:r>
    </w:p>
  </w:footnote>
  <w:footnote w:id="12">
    <w:p w:rsidR="00874B32" w:rsidRPr="0028133D" w:rsidRDefault="00874B32" w:rsidP="0028133D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28133D">
        <w:t xml:space="preserve"> </w:t>
      </w:r>
      <w:r w:rsidRPr="001D7284">
        <w:rPr>
          <w:rFonts w:cs="B Lotus"/>
          <w:color w:val="000000" w:themeColor="text1"/>
          <w:lang w:bidi="fa-IR"/>
        </w:rPr>
        <w:t>Blended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9CE"/>
    <w:multiLevelType w:val="hybridMultilevel"/>
    <w:tmpl w:val="B5E25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522"/>
    <w:multiLevelType w:val="hybridMultilevel"/>
    <w:tmpl w:val="D2CC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324"/>
    <w:multiLevelType w:val="hybridMultilevel"/>
    <w:tmpl w:val="EA42687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5460B"/>
    <w:multiLevelType w:val="hybridMultilevel"/>
    <w:tmpl w:val="A33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7245"/>
    <w:multiLevelType w:val="hybridMultilevel"/>
    <w:tmpl w:val="381C182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D50E9"/>
    <w:multiLevelType w:val="hybridMultilevel"/>
    <w:tmpl w:val="9F784A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B41759"/>
    <w:multiLevelType w:val="hybridMultilevel"/>
    <w:tmpl w:val="CE68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3A40"/>
    <w:multiLevelType w:val="hybridMultilevel"/>
    <w:tmpl w:val="F6C809E8"/>
    <w:lvl w:ilvl="0" w:tplc="B3E60E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AC053A"/>
    <w:multiLevelType w:val="hybridMultilevel"/>
    <w:tmpl w:val="6D46A3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EF2BA4"/>
    <w:multiLevelType w:val="hybridMultilevel"/>
    <w:tmpl w:val="27F06CCE"/>
    <w:lvl w:ilvl="0" w:tplc="B3E60E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F94"/>
    <w:multiLevelType w:val="hybridMultilevel"/>
    <w:tmpl w:val="5AC00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750F0"/>
    <w:multiLevelType w:val="hybridMultilevel"/>
    <w:tmpl w:val="7F52F91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B554B3"/>
    <w:multiLevelType w:val="hybridMultilevel"/>
    <w:tmpl w:val="19F6750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4F269C"/>
    <w:multiLevelType w:val="hybridMultilevel"/>
    <w:tmpl w:val="E0EEB9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1218B"/>
    <w:multiLevelType w:val="hybridMultilevel"/>
    <w:tmpl w:val="BB8207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F3B84"/>
    <w:multiLevelType w:val="hybridMultilevel"/>
    <w:tmpl w:val="E89670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957113"/>
    <w:multiLevelType w:val="hybridMultilevel"/>
    <w:tmpl w:val="8690D7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E1F84"/>
    <w:multiLevelType w:val="hybridMultilevel"/>
    <w:tmpl w:val="651C806E"/>
    <w:lvl w:ilvl="0" w:tplc="B3E60E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CA7BC2"/>
    <w:multiLevelType w:val="hybridMultilevel"/>
    <w:tmpl w:val="3D4E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04C62"/>
    <w:multiLevelType w:val="hybridMultilevel"/>
    <w:tmpl w:val="9F54E5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C2763"/>
    <w:multiLevelType w:val="hybridMultilevel"/>
    <w:tmpl w:val="9C8C12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7C6F66"/>
    <w:multiLevelType w:val="hybridMultilevel"/>
    <w:tmpl w:val="BCF2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26C3C"/>
    <w:multiLevelType w:val="hybridMultilevel"/>
    <w:tmpl w:val="133EA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72CC8"/>
    <w:multiLevelType w:val="hybridMultilevel"/>
    <w:tmpl w:val="614E59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386435"/>
    <w:multiLevelType w:val="hybridMultilevel"/>
    <w:tmpl w:val="413C292A"/>
    <w:lvl w:ilvl="0" w:tplc="B3E60E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1"/>
  </w:num>
  <w:num w:numId="5">
    <w:abstractNumId w:val="18"/>
  </w:num>
  <w:num w:numId="6">
    <w:abstractNumId w:val="3"/>
  </w:num>
  <w:num w:numId="7">
    <w:abstractNumId w:val="19"/>
  </w:num>
  <w:num w:numId="8">
    <w:abstractNumId w:val="5"/>
  </w:num>
  <w:num w:numId="9">
    <w:abstractNumId w:val="0"/>
  </w:num>
  <w:num w:numId="10">
    <w:abstractNumId w:val="23"/>
  </w:num>
  <w:num w:numId="11">
    <w:abstractNumId w:val="4"/>
  </w:num>
  <w:num w:numId="12">
    <w:abstractNumId w:val="24"/>
  </w:num>
  <w:num w:numId="13">
    <w:abstractNumId w:val="7"/>
  </w:num>
  <w:num w:numId="14">
    <w:abstractNumId w:val="15"/>
  </w:num>
  <w:num w:numId="15">
    <w:abstractNumId w:val="17"/>
  </w:num>
  <w:num w:numId="16">
    <w:abstractNumId w:val="20"/>
  </w:num>
  <w:num w:numId="17">
    <w:abstractNumId w:val="16"/>
  </w:num>
  <w:num w:numId="18">
    <w:abstractNumId w:val="22"/>
  </w:num>
  <w:num w:numId="19">
    <w:abstractNumId w:val="2"/>
  </w:num>
  <w:num w:numId="20">
    <w:abstractNumId w:val="8"/>
  </w:num>
  <w:num w:numId="21">
    <w:abstractNumId w:val="11"/>
  </w:num>
  <w:num w:numId="22">
    <w:abstractNumId w:val="12"/>
  </w:num>
  <w:num w:numId="23">
    <w:abstractNumId w:val="14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02"/>
    <w:rsid w:val="000023B2"/>
    <w:rsid w:val="00004D9E"/>
    <w:rsid w:val="0004006F"/>
    <w:rsid w:val="000702DF"/>
    <w:rsid w:val="00082DF4"/>
    <w:rsid w:val="000859E1"/>
    <w:rsid w:val="001669FE"/>
    <w:rsid w:val="00185AA5"/>
    <w:rsid w:val="001C330F"/>
    <w:rsid w:val="001D7284"/>
    <w:rsid w:val="0022141F"/>
    <w:rsid w:val="00253316"/>
    <w:rsid w:val="00267ABB"/>
    <w:rsid w:val="0028133D"/>
    <w:rsid w:val="00282031"/>
    <w:rsid w:val="002D6B5C"/>
    <w:rsid w:val="002E51FD"/>
    <w:rsid w:val="003D2293"/>
    <w:rsid w:val="003E7FDF"/>
    <w:rsid w:val="00400C9A"/>
    <w:rsid w:val="00401782"/>
    <w:rsid w:val="00404B89"/>
    <w:rsid w:val="0040677F"/>
    <w:rsid w:val="00413EE7"/>
    <w:rsid w:val="00417391"/>
    <w:rsid w:val="00483FA2"/>
    <w:rsid w:val="004B251E"/>
    <w:rsid w:val="004B36A1"/>
    <w:rsid w:val="004C54C0"/>
    <w:rsid w:val="004C72FB"/>
    <w:rsid w:val="004E5C4C"/>
    <w:rsid w:val="004F1CCD"/>
    <w:rsid w:val="0050180E"/>
    <w:rsid w:val="005375E6"/>
    <w:rsid w:val="00547BB1"/>
    <w:rsid w:val="005522E1"/>
    <w:rsid w:val="00560E63"/>
    <w:rsid w:val="00565B8E"/>
    <w:rsid w:val="00590E0F"/>
    <w:rsid w:val="005C4B81"/>
    <w:rsid w:val="005D78C6"/>
    <w:rsid w:val="005F0B03"/>
    <w:rsid w:val="005F3D48"/>
    <w:rsid w:val="00603167"/>
    <w:rsid w:val="00627544"/>
    <w:rsid w:val="006301E0"/>
    <w:rsid w:val="00630320"/>
    <w:rsid w:val="00660971"/>
    <w:rsid w:val="00670C1C"/>
    <w:rsid w:val="006931F5"/>
    <w:rsid w:val="00694A8A"/>
    <w:rsid w:val="006B57C5"/>
    <w:rsid w:val="006C74FA"/>
    <w:rsid w:val="007225AA"/>
    <w:rsid w:val="00746EB4"/>
    <w:rsid w:val="00772103"/>
    <w:rsid w:val="00783C76"/>
    <w:rsid w:val="007C1202"/>
    <w:rsid w:val="007E4690"/>
    <w:rsid w:val="007E6F09"/>
    <w:rsid w:val="0084005D"/>
    <w:rsid w:val="0084166A"/>
    <w:rsid w:val="00850E13"/>
    <w:rsid w:val="00874B32"/>
    <w:rsid w:val="00893A45"/>
    <w:rsid w:val="008F1026"/>
    <w:rsid w:val="008F1505"/>
    <w:rsid w:val="0090196C"/>
    <w:rsid w:val="00914962"/>
    <w:rsid w:val="00932820"/>
    <w:rsid w:val="00942BBD"/>
    <w:rsid w:val="009622F8"/>
    <w:rsid w:val="00974487"/>
    <w:rsid w:val="009A685E"/>
    <w:rsid w:val="009B2879"/>
    <w:rsid w:val="009C2940"/>
    <w:rsid w:val="009E4686"/>
    <w:rsid w:val="00A037E5"/>
    <w:rsid w:val="00A10EB2"/>
    <w:rsid w:val="00A31BAB"/>
    <w:rsid w:val="00A60DBA"/>
    <w:rsid w:val="00A665AA"/>
    <w:rsid w:val="00A90E5C"/>
    <w:rsid w:val="00A92787"/>
    <w:rsid w:val="00A9381F"/>
    <w:rsid w:val="00B23198"/>
    <w:rsid w:val="00B56192"/>
    <w:rsid w:val="00B56755"/>
    <w:rsid w:val="00B73062"/>
    <w:rsid w:val="00B85614"/>
    <w:rsid w:val="00B95B39"/>
    <w:rsid w:val="00BC26F8"/>
    <w:rsid w:val="00C25C5D"/>
    <w:rsid w:val="00C42B10"/>
    <w:rsid w:val="00C46B95"/>
    <w:rsid w:val="00CB0AAC"/>
    <w:rsid w:val="00CB4E6E"/>
    <w:rsid w:val="00CC5C4E"/>
    <w:rsid w:val="00D52A97"/>
    <w:rsid w:val="00D844B8"/>
    <w:rsid w:val="00D87C0A"/>
    <w:rsid w:val="00DC4A48"/>
    <w:rsid w:val="00DE1255"/>
    <w:rsid w:val="00DF19F2"/>
    <w:rsid w:val="00E000A0"/>
    <w:rsid w:val="00E345C2"/>
    <w:rsid w:val="00E81363"/>
    <w:rsid w:val="00EA1A9F"/>
    <w:rsid w:val="00EB73BC"/>
    <w:rsid w:val="00EF1CC7"/>
    <w:rsid w:val="00F00A9F"/>
    <w:rsid w:val="00F03D3D"/>
    <w:rsid w:val="00F61F26"/>
    <w:rsid w:val="00F763E0"/>
    <w:rsid w:val="00FB35D1"/>
    <w:rsid w:val="00FD5793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1BFE78"/>
  <w15:docId w15:val="{7CAAEC51-052B-4720-B80C-8612662A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2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C5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7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7C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57C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5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7C5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E468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BFB8-4943-4613-85AA-AD67E163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Windows User</cp:lastModifiedBy>
  <cp:revision>3</cp:revision>
  <dcterms:created xsi:type="dcterms:W3CDTF">2023-11-01T06:02:00Z</dcterms:created>
  <dcterms:modified xsi:type="dcterms:W3CDTF">2023-11-01T07:36:00Z</dcterms:modified>
</cp:coreProperties>
</file>